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Global FAQs about </w:t>
      </w:r>
      <w:proofErr w:type="spellStart"/>
      <w:r>
        <w:rPr>
          <w:rFonts w:ascii="Segoe UI" w:hAnsi="Segoe UI" w:cs="Segoe UI"/>
        </w:rPr>
        <w:t>Equaltoo</w:t>
      </w:r>
      <w:proofErr w:type="spellEnd"/>
      <w:r>
        <w:rPr>
          <w:rFonts w:ascii="Segoe UI" w:hAnsi="Segoe UI" w:cs="Segoe UI"/>
        </w:rPr>
        <w:t xml:space="preserve"> Foundation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Q: What is </w:t>
      </w:r>
      <w:proofErr w:type="spellStart"/>
      <w:r>
        <w:rPr>
          <w:rFonts w:ascii="Segoe UI" w:hAnsi="Segoe UI" w:cs="Segoe UI"/>
        </w:rPr>
        <w:t>Equaltoo</w:t>
      </w:r>
      <w:proofErr w:type="spellEnd"/>
      <w:r>
        <w:rPr>
          <w:rFonts w:ascii="Segoe UI" w:hAnsi="Segoe UI" w:cs="Segoe UI"/>
        </w:rPr>
        <w:t xml:space="preserve"> Foundation?</w:t>
      </w:r>
      <w:r>
        <w:rPr>
          <w:rFonts w:ascii="Segoe UI" w:hAnsi="Segoe UI" w:cs="Segoe UI"/>
        </w:rPr>
        <w:br/>
        <w:t xml:space="preserve">A: </w:t>
      </w:r>
      <w:proofErr w:type="spellStart"/>
      <w:r>
        <w:rPr>
          <w:rFonts w:ascii="Segoe UI" w:hAnsi="Segoe UI" w:cs="Segoe UI"/>
        </w:rPr>
        <w:t>Equaltoo</w:t>
      </w:r>
      <w:proofErr w:type="spellEnd"/>
      <w:r>
        <w:rPr>
          <w:rFonts w:ascii="Segoe UI" w:hAnsi="Segoe UI" w:cs="Segoe UI"/>
        </w:rPr>
        <w:t xml:space="preserve"> Foundation is a non-profit in India providing working professionals with online support across employee legal rights, workplace mental health and stress management, career guidance and outplacement, and taxation/investment planning.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Q: Who can use </w:t>
      </w:r>
      <w:proofErr w:type="spellStart"/>
      <w:r>
        <w:rPr>
          <w:rFonts w:ascii="Segoe UI" w:hAnsi="Segoe UI" w:cs="Segoe UI"/>
        </w:rPr>
        <w:t>Equaltoo’s</w:t>
      </w:r>
      <w:proofErr w:type="spellEnd"/>
      <w:r>
        <w:rPr>
          <w:rFonts w:ascii="Segoe UI" w:hAnsi="Segoe UI" w:cs="Segoe UI"/>
        </w:rPr>
        <w:t xml:space="preserve"> services?</w:t>
      </w:r>
      <w:r>
        <w:rPr>
          <w:rFonts w:ascii="Segoe UI" w:hAnsi="Segoe UI" w:cs="Segoe UI"/>
        </w:rPr>
        <w:br/>
        <w:t>A: Salaried employees, managers, contract staff, IT professionals, banking and healthcare workers, public sector employees, women professionals, and professionals facing layoffs, harassment, or wrongful termination.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How are services delivered?</w:t>
      </w:r>
      <w:r>
        <w:rPr>
          <w:rFonts w:ascii="Segoe UI" w:hAnsi="Segoe UI" w:cs="Segoe UI"/>
        </w:rPr>
        <w:br/>
        <w:t>A: 100% online via consultations, webinars, workshops, and one-on-one sessions with practicing lawyers, career coaches, psychologists, and tax/investment experts.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Do you offer free or pro bono support?</w:t>
      </w:r>
      <w:r>
        <w:rPr>
          <w:rFonts w:ascii="Segoe UI" w:hAnsi="Segoe UI" w:cs="Segoe UI"/>
        </w:rPr>
        <w:br/>
        <w:t>A: Yes. We run pro bono hours and subsidized sessions via our member plans and partner network. Priority for cases like harassment, termination, and mental health crises.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Do you provide pan-India support?</w:t>
      </w:r>
      <w:r>
        <w:rPr>
          <w:rFonts w:ascii="Segoe UI" w:hAnsi="Segoe UI" w:cs="Segoe UI"/>
        </w:rPr>
        <w:br/>
        <w:t xml:space="preserve">A: Yes. We serve professionals across India (Delhi NCR, Mumbai, Bengaluru, Chennai, Pune, Hyderabad, </w:t>
      </w:r>
      <w:proofErr w:type="gramStart"/>
      <w:r>
        <w:rPr>
          <w:rFonts w:ascii="Segoe UI" w:hAnsi="Segoe UI" w:cs="Segoe UI"/>
        </w:rPr>
        <w:t>Kolkata</w:t>
      </w:r>
      <w:proofErr w:type="gramEnd"/>
      <w:r>
        <w:rPr>
          <w:rFonts w:ascii="Segoe UI" w:hAnsi="Segoe UI" w:cs="Segoe UI"/>
        </w:rPr>
        <w:t>, Ahmedabad, and Tier-2 cities).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How do I get started?</w:t>
      </w:r>
      <w:r>
        <w:rPr>
          <w:rFonts w:ascii="Segoe UI" w:hAnsi="Segoe UI" w:cs="Segoe UI"/>
        </w:rPr>
        <w:br/>
        <w:t>A: Become a member or book a consultation via the website. Share your issue (legal, career, mental health, tax), and we connect you to the right expert.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Legal Guidance and Employee Rights (Employment Law India)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What basic employee rights do I have in India?</w:t>
      </w:r>
      <w:r>
        <w:rPr>
          <w:rFonts w:ascii="Segoe UI" w:hAnsi="Segoe UI" w:cs="Segoe UI"/>
        </w:rPr>
        <w:br/>
        <w:t>A: Key rights include fair wages, safe workplace, statutory notice period or pay in lieu, leave entitlements, protection against wrongful termination, and anti-harassment safeguards under POSH.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Can my employer terminate me without notice?</w:t>
      </w:r>
      <w:r>
        <w:rPr>
          <w:rFonts w:ascii="Segoe UI" w:hAnsi="Segoe UI" w:cs="Segoe UI"/>
        </w:rPr>
        <w:br/>
        <w:t>A: Generally no. Most employees are entitled to notice or pay in lieu. Exceptions apply per contract, Standing Orders, probation, or misconduct as per due process.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What should I do if I’m wrongfully terminated?</w:t>
      </w:r>
      <w:r>
        <w:rPr>
          <w:rFonts w:ascii="Segoe UI" w:hAnsi="Segoe UI" w:cs="Segoe UI"/>
        </w:rPr>
        <w:br/>
        <w:t>A: Document events, collect evidence (emails, appraisal history), check your contract and policy, and seek legal consultation for compensation, reinstatement, or settlement strategy.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Q: How is gratuity calculated on exit?</w:t>
      </w:r>
      <w:r>
        <w:rPr>
          <w:rFonts w:ascii="Segoe UI" w:hAnsi="Segoe UI" w:cs="Segoe UI"/>
        </w:rPr>
        <w:br/>
        <w:t>A: Typical formula: Basic + DA × 15/26 × completed years of service (eligibility rules apply). Get a case-specific calculation from our legal team.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What is workplace harassment and how do I file a POSH complaint?</w:t>
      </w:r>
      <w:r>
        <w:rPr>
          <w:rFonts w:ascii="Segoe UI" w:hAnsi="Segoe UI" w:cs="Segoe UI"/>
        </w:rPr>
        <w:br/>
        <w:t>A: Harassment includes unwelcome sexual or discriminatory conduct and hostile work environment. Report to the Internal Committee (IC), document evidence, and seek legal guidance.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Can I challenge a forced resignation?</w:t>
      </w:r>
      <w:r>
        <w:rPr>
          <w:rFonts w:ascii="Segoe UI" w:hAnsi="Segoe UI" w:cs="Segoe UI"/>
        </w:rPr>
        <w:br/>
        <w:t>A: Yes, if it’s constructive dismissal—resignation under coercion or pressure. Preserve evidence and consult for legal remedy options.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How do I respond to a performance improvement plan (PIP)?</w:t>
      </w:r>
      <w:r>
        <w:rPr>
          <w:rFonts w:ascii="Segoe UI" w:hAnsi="Segoe UI" w:cs="Segoe UI"/>
        </w:rPr>
        <w:br/>
        <w:t>A: Acknowledge, seek clarity on measurable goals, document support gaps, and get legal review if PIP seems retaliatory or non-compliant.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What are my rights during layoffs or retrenchment?</w:t>
      </w:r>
      <w:r>
        <w:rPr>
          <w:rFonts w:ascii="Segoe UI" w:hAnsi="Segoe UI" w:cs="Segoe UI"/>
        </w:rPr>
        <w:br/>
        <w:t>A: Rights include notice, statutory compensation, and adherence to legal procedures. Check if your category and establishment fall under specific regulations.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Do contract employees or gig workers have legal protection?</w:t>
      </w:r>
      <w:r>
        <w:rPr>
          <w:rFonts w:ascii="Segoe UI" w:hAnsi="Segoe UI" w:cs="Segoe UI"/>
        </w:rPr>
        <w:br/>
        <w:t xml:space="preserve">A: Yes, but varies by contract terms and applicable law. Many protections still apply (wages, safety, </w:t>
      </w:r>
      <w:proofErr w:type="gramStart"/>
      <w:r>
        <w:rPr>
          <w:rFonts w:ascii="Segoe UI" w:hAnsi="Segoe UI" w:cs="Segoe UI"/>
        </w:rPr>
        <w:t>harassment</w:t>
      </w:r>
      <w:proofErr w:type="gramEnd"/>
      <w:r>
        <w:rPr>
          <w:rFonts w:ascii="Segoe UI" w:hAnsi="Segoe UI" w:cs="Segoe UI"/>
        </w:rPr>
        <w:t>). Get a contract review.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Can I recover unpaid salary or dues?</w:t>
      </w:r>
      <w:r>
        <w:rPr>
          <w:rFonts w:ascii="Segoe UI" w:hAnsi="Segoe UI" w:cs="Segoe UI"/>
        </w:rPr>
        <w:br/>
        <w:t>A: Yes. You can send legal notice and pursue statutory remedies under Payment of Wages, Shops and Establishments, or contract law.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Do you draft or review employment contracts, NDAs, or non-competes?</w:t>
      </w:r>
      <w:r>
        <w:rPr>
          <w:rFonts w:ascii="Segoe UI" w:hAnsi="Segoe UI" w:cs="Segoe UI"/>
        </w:rPr>
        <w:br/>
        <w:t>A: Yes. We review and negotiate terms for fairness and enforceability.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Which cities do you cover for legal help?</w:t>
      </w:r>
      <w:r>
        <w:rPr>
          <w:rFonts w:ascii="Segoe UI" w:hAnsi="Segoe UI" w:cs="Segoe UI"/>
        </w:rPr>
        <w:br/>
        <w:t>A: Pan-India online support; localized guidance for Delhi NCR, Mumbai, Bengaluru, Hyderabad, Chennai, Pune, Kolkata, Ahmedabad.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Career Guidance, Job Outplacement, and Coaching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What career services do you offer?</w:t>
      </w:r>
      <w:r>
        <w:rPr>
          <w:rFonts w:ascii="Segoe UI" w:hAnsi="Segoe UI" w:cs="Segoe UI"/>
        </w:rPr>
        <w:br/>
        <w:t>A: Career assessment and coaching, job search strategies, resume and LinkedIn optimization, interview preparation, salary negotiation coaching, career transition and outplacement.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Q: Can you help after layoffs or role closures?</w:t>
      </w:r>
      <w:r>
        <w:rPr>
          <w:rFonts w:ascii="Segoe UI" w:hAnsi="Segoe UI" w:cs="Segoe UI"/>
        </w:rPr>
        <w:br/>
        <w:t>A: Yes. We provide outplacement support, networking strategy, ATS-optimized resumes, LinkedIn positioning, and interview coaching.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Do you optimize resumes for ATS?</w:t>
      </w:r>
      <w:r>
        <w:rPr>
          <w:rFonts w:ascii="Segoe UI" w:hAnsi="Segoe UI" w:cs="Segoe UI"/>
        </w:rPr>
        <w:br/>
        <w:t>A: Yes. We tailor resumes to job descriptions with relevant keywords and structure to pass ATS filters.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How do you improve my LinkedIn profile?</w:t>
      </w:r>
      <w:r>
        <w:rPr>
          <w:rFonts w:ascii="Segoe UI" w:hAnsi="Segoe UI" w:cs="Segoe UI"/>
        </w:rPr>
        <w:br/>
        <w:t>A: We craft headline, about, achievements, skills, and recommendations; optimize for search (e.g., “Project Manager India,” “Data Analyst Bangalore”).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Can you help with salary negotiation in India?</w:t>
      </w:r>
      <w:r>
        <w:rPr>
          <w:rFonts w:ascii="Segoe UI" w:hAnsi="Segoe UI" w:cs="Segoe UI"/>
        </w:rPr>
        <w:br/>
        <w:t>A: Yes. We research benchmarks, structure offers, and guide counteroffers, variable pay, ESOPs, bonuses, and notice buyouts.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Do you help with career pivots or returning after a break?</w:t>
      </w:r>
      <w:r>
        <w:rPr>
          <w:rFonts w:ascii="Segoe UI" w:hAnsi="Segoe UI" w:cs="Segoe UI"/>
        </w:rPr>
        <w:br/>
        <w:t xml:space="preserve">A: Yes. We build transition strategies, skill roadmaps, and portfolio proof points for </w:t>
      </w:r>
      <w:proofErr w:type="spellStart"/>
      <w:r>
        <w:rPr>
          <w:rFonts w:ascii="Segoe UI" w:hAnsi="Segoe UI" w:cs="Segoe UI"/>
        </w:rPr>
        <w:t>returnship</w:t>
      </w:r>
      <w:proofErr w:type="spellEnd"/>
      <w:r>
        <w:rPr>
          <w:rFonts w:ascii="Segoe UI" w:hAnsi="Segoe UI" w:cs="Segoe UI"/>
        </w:rPr>
        <w:t xml:space="preserve"> or sector/role shifts.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Do you have sector-specific guidance?</w:t>
      </w:r>
      <w:r>
        <w:rPr>
          <w:rFonts w:ascii="Segoe UI" w:hAnsi="Segoe UI" w:cs="Segoe UI"/>
        </w:rPr>
        <w:br/>
        <w:t xml:space="preserve">A: Yes—for IT, BFSI, healthcare, manufacturing, </w:t>
      </w:r>
      <w:proofErr w:type="spellStart"/>
      <w:r>
        <w:rPr>
          <w:rFonts w:ascii="Segoe UI" w:hAnsi="Segoe UI" w:cs="Segoe UI"/>
        </w:rPr>
        <w:t>startups</w:t>
      </w:r>
      <w:proofErr w:type="spellEnd"/>
      <w:r>
        <w:rPr>
          <w:rFonts w:ascii="Segoe UI" w:hAnsi="Segoe UI" w:cs="Segoe UI"/>
        </w:rPr>
        <w:t>, government/PSUs, professional services, and creative industries.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Do you provide mock interviews?</w:t>
      </w:r>
      <w:r>
        <w:rPr>
          <w:rFonts w:ascii="Segoe UI" w:hAnsi="Segoe UI" w:cs="Segoe UI"/>
        </w:rPr>
        <w:br/>
        <w:t>A: Yes. Role-specific mock interviews with structured feedback and improvement plan.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How fast can I get coaching?</w:t>
      </w:r>
      <w:r>
        <w:rPr>
          <w:rFonts w:ascii="Segoe UI" w:hAnsi="Segoe UI" w:cs="Segoe UI"/>
        </w:rPr>
        <w:br/>
        <w:t>A: Usually within 48–72 hours based on coach availability and your slot preference.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Mental Well-Being and Stress Management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What mental health support do you offer?</w:t>
      </w:r>
      <w:r>
        <w:rPr>
          <w:rFonts w:ascii="Segoe UI" w:hAnsi="Segoe UI" w:cs="Segoe UI"/>
        </w:rPr>
        <w:br/>
        <w:t xml:space="preserve">A: Stress management, burnout prevention, work-life balance coaching, emotional intelligence, resilience building, mindfulness/MBCT, </w:t>
      </w:r>
      <w:proofErr w:type="spellStart"/>
      <w:r>
        <w:rPr>
          <w:rFonts w:ascii="Segoe UI" w:hAnsi="Segoe UI" w:cs="Segoe UI"/>
        </w:rPr>
        <w:t>counseling</w:t>
      </w:r>
      <w:proofErr w:type="spellEnd"/>
      <w:r>
        <w:rPr>
          <w:rFonts w:ascii="Segoe UI" w:hAnsi="Segoe UI" w:cs="Segoe UI"/>
        </w:rPr>
        <w:t>, and referrals when needed.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Q: Can I get confidential </w:t>
      </w:r>
      <w:proofErr w:type="spellStart"/>
      <w:r>
        <w:rPr>
          <w:rFonts w:ascii="Segoe UI" w:hAnsi="Segoe UI" w:cs="Segoe UI"/>
        </w:rPr>
        <w:t>counseling</w:t>
      </w:r>
      <w:proofErr w:type="spellEnd"/>
      <w:r>
        <w:rPr>
          <w:rFonts w:ascii="Segoe UI" w:hAnsi="Segoe UI" w:cs="Segoe UI"/>
        </w:rPr>
        <w:t xml:space="preserve"> for workplace stress?</w:t>
      </w:r>
      <w:r>
        <w:rPr>
          <w:rFonts w:ascii="Segoe UI" w:hAnsi="Segoe UI" w:cs="Segoe UI"/>
        </w:rPr>
        <w:br/>
        <w:t>A: Yes. Sessions are confidential with qualified mental health professionals.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Do you handle burnout and anxiety related to work?</w:t>
      </w:r>
      <w:r>
        <w:rPr>
          <w:rFonts w:ascii="Segoe UI" w:hAnsi="Segoe UI" w:cs="Segoe UI"/>
        </w:rPr>
        <w:br/>
        <w:t xml:space="preserve">A: Yes. We provide assessment, coping strategies, </w:t>
      </w:r>
      <w:proofErr w:type="spellStart"/>
      <w:r>
        <w:rPr>
          <w:rFonts w:ascii="Segoe UI" w:hAnsi="Segoe UI" w:cs="Segoe UI"/>
        </w:rPr>
        <w:t>behavior</w:t>
      </w:r>
      <w:proofErr w:type="spellEnd"/>
      <w:r>
        <w:rPr>
          <w:rFonts w:ascii="Segoe UI" w:hAnsi="Segoe UI" w:cs="Segoe UI"/>
        </w:rPr>
        <w:t xml:space="preserve"> tools, and escalation support when clinical care is required.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Q: Do you offer programs for managers and teams?</w:t>
      </w:r>
      <w:r>
        <w:rPr>
          <w:rFonts w:ascii="Segoe UI" w:hAnsi="Segoe UI" w:cs="Segoe UI"/>
        </w:rPr>
        <w:br/>
        <w:t>A: Yes. Workshops on stress management, psychological safety, inclusive leadership, and conflict resolution.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Is support available for women professionals?</w:t>
      </w:r>
      <w:r>
        <w:rPr>
          <w:rFonts w:ascii="Segoe UI" w:hAnsi="Segoe UI" w:cs="Segoe UI"/>
        </w:rPr>
        <w:br/>
        <w:t>A: Yes. We address maternity return, harassment, bias, career breaks, caregiving stress, and flexible work challenges.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Do you provide mindfulness, meditation, or yoga guidance?</w:t>
      </w:r>
      <w:r>
        <w:rPr>
          <w:rFonts w:ascii="Segoe UI" w:hAnsi="Segoe UI" w:cs="Segoe UI"/>
        </w:rPr>
        <w:br/>
        <w:t>A: Yes. Structured programs for mindfulness, MBCT-inspired practices, and workplace-friendly routines.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Can I get help coping with remote/hybrid work issues?</w:t>
      </w:r>
      <w:r>
        <w:rPr>
          <w:rFonts w:ascii="Segoe UI" w:hAnsi="Segoe UI" w:cs="Segoe UI"/>
        </w:rPr>
        <w:br/>
        <w:t>A: Yes. Time management, boundaries, digital overload, and productivity coaching.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Taxation, Investment, and Financial Planning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What financial services do you offer?</w:t>
      </w:r>
      <w:r>
        <w:rPr>
          <w:rFonts w:ascii="Segoe UI" w:hAnsi="Segoe UI" w:cs="Segoe UI"/>
        </w:rPr>
        <w:br/>
        <w:t>A: Personal income tax planning, tax compliance, investment planning, family financial planning, retirement planning, insurance evaluation.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Can you help optimize Section 80C and tax deductions?</w:t>
      </w:r>
      <w:r>
        <w:rPr>
          <w:rFonts w:ascii="Segoe UI" w:hAnsi="Segoe UI" w:cs="Segoe UI"/>
        </w:rPr>
        <w:br/>
        <w:t>A: Yes. We guide on 80C/80D/80G, HRA, LTA, home loan interest, and other eligible deductions.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Do you provide investment advice for salaried employees?</w:t>
      </w:r>
      <w:r>
        <w:rPr>
          <w:rFonts w:ascii="Segoe UI" w:hAnsi="Segoe UI" w:cs="Segoe UI"/>
        </w:rPr>
        <w:br/>
        <w:t>A: Yes. Goal-based planning using equities, mutual funds, fixed income, and risk management suited to your profile.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Can you help plan for children’s education or retirement?</w:t>
      </w:r>
      <w:r>
        <w:rPr>
          <w:rFonts w:ascii="Segoe UI" w:hAnsi="Segoe UI" w:cs="Segoe UI"/>
        </w:rPr>
        <w:br/>
        <w:t>A: Yes. We build SIP-based and long-term strategies for education, retirement, and wealth protection.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Do you assist with tax filing and compliance?</w:t>
      </w:r>
      <w:r>
        <w:rPr>
          <w:rFonts w:ascii="Segoe UI" w:hAnsi="Segoe UI" w:cs="Segoe UI"/>
        </w:rPr>
        <w:br/>
        <w:t>A: Yes. From document prep to filing and responding to basic notices.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Do you offer unbiased advice?</w:t>
      </w:r>
      <w:r>
        <w:rPr>
          <w:rFonts w:ascii="Segoe UI" w:hAnsi="Segoe UI" w:cs="Segoe UI"/>
        </w:rPr>
        <w:br/>
        <w:t xml:space="preserve">A: Yes. We are a </w:t>
      </w:r>
      <w:proofErr w:type="spellStart"/>
      <w:r>
        <w:rPr>
          <w:rFonts w:ascii="Segoe UI" w:hAnsi="Segoe UI" w:cs="Segoe UI"/>
        </w:rPr>
        <w:t>nonprofit</w:t>
      </w:r>
      <w:proofErr w:type="spellEnd"/>
      <w:r>
        <w:rPr>
          <w:rFonts w:ascii="Segoe UI" w:hAnsi="Segoe UI" w:cs="Segoe UI"/>
        </w:rPr>
        <w:t xml:space="preserve"> and focus on education and informed decisions. Where external products are needed, we disclose conflicts and keep advice client-first.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Membership, Pricing, and Access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Do I need to be a member to get help?</w:t>
      </w:r>
      <w:r>
        <w:rPr>
          <w:rFonts w:ascii="Segoe UI" w:hAnsi="Segoe UI" w:cs="Segoe UI"/>
        </w:rPr>
        <w:br/>
        <w:t>A: Membership gives priority access and subsidized sessions. Some services and events are open to non-members.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Q: What are the membership benefits?</w:t>
      </w:r>
      <w:r>
        <w:rPr>
          <w:rFonts w:ascii="Segoe UI" w:hAnsi="Segoe UI" w:cs="Segoe UI"/>
        </w:rPr>
        <w:br/>
        <w:t>A: Priority booking, subsidized expert sessions, webinar access, resource library, and ongoing guidance.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Are there free services?</w:t>
      </w:r>
      <w:r>
        <w:rPr>
          <w:rFonts w:ascii="Segoe UI" w:hAnsi="Segoe UI" w:cs="Segoe UI"/>
        </w:rPr>
        <w:br/>
        <w:t>A: Yes. Pro bono hours, community webinars, and select guidance are free or subsidized based on need and availability.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How do I book a session?</w:t>
      </w:r>
      <w:r>
        <w:rPr>
          <w:rFonts w:ascii="Segoe UI" w:hAnsi="Segoe UI" w:cs="Segoe UI"/>
        </w:rPr>
        <w:br/>
        <w:t>A: Choose your service (legal, career, mental health, tax) and submit details. We match you to an expert and share available slots.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How soon can I get an appointment?</w:t>
      </w:r>
      <w:r>
        <w:rPr>
          <w:rFonts w:ascii="Segoe UI" w:hAnsi="Segoe UI" w:cs="Segoe UI"/>
        </w:rPr>
        <w:br/>
        <w:t>A: Typically within 48–72 hours. Urgent legal/mental health cases get priority where possible.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Do you provide certificates for donations (80G)?</w:t>
      </w:r>
      <w:r>
        <w:rPr>
          <w:rFonts w:ascii="Segoe UI" w:hAnsi="Segoe UI" w:cs="Segoe UI"/>
        </w:rPr>
        <w:br/>
        <w:t>A: Yes. We issue eligible donation receipts as per 12A/80G guidelines.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Privacy, Safety, and Coverage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Are my sessions confidential?</w:t>
      </w:r>
      <w:r>
        <w:rPr>
          <w:rFonts w:ascii="Segoe UI" w:hAnsi="Segoe UI" w:cs="Segoe UI"/>
        </w:rPr>
        <w:br/>
        <w:t>A: Yes. We follow strict confidentiality and data protection standards. Sensitive matters are handled on a need-to-know basis only.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Do you provide in-person support?</w:t>
      </w:r>
      <w:r>
        <w:rPr>
          <w:rFonts w:ascii="Segoe UI" w:hAnsi="Segoe UI" w:cs="Segoe UI"/>
        </w:rPr>
        <w:br/>
        <w:t>A: Primarily online. In-person events or clinics may be offered with partners in select cities.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Can you liaise with employers/HR?</w:t>
      </w:r>
      <w:r>
        <w:rPr>
          <w:rFonts w:ascii="Segoe UI" w:hAnsi="Segoe UI" w:cs="Segoe UI"/>
        </w:rPr>
        <w:br/>
        <w:t>A: Only with your consent. We can advise you on escalation paths and formal communication.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CSR, Partnerships, and Volunteering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Do you partner with companies for employee wellness and EAP-like services?</w:t>
      </w:r>
      <w:r>
        <w:rPr>
          <w:rFonts w:ascii="Segoe UI" w:hAnsi="Segoe UI" w:cs="Segoe UI"/>
        </w:rPr>
        <w:br/>
        <w:t>A: Yes. We offer CSR-aligned programs for employee legal rights awareness, mental health workshops, career transitions, and financial literacy.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Q: How can NGOs or institutions collaborate?</w:t>
      </w:r>
      <w:r>
        <w:rPr>
          <w:rFonts w:ascii="Segoe UI" w:hAnsi="Segoe UI" w:cs="Segoe UI"/>
        </w:rPr>
        <w:br/>
        <w:t>A: We run joint programs, cross-referrals, and expert exchanges across legal, career, mental health, and finance.</w:t>
      </w:r>
    </w:p>
    <w:p w:rsidR="00482C6D" w:rsidRDefault="00482C6D" w:rsidP="00482C6D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Q: Can professionals volunteer pro bono hours?</w:t>
      </w:r>
      <w:r>
        <w:rPr>
          <w:rFonts w:ascii="Segoe UI" w:hAnsi="Segoe UI" w:cs="Segoe UI"/>
        </w:rPr>
        <w:br/>
        <w:t>A: Yes. Lawyers, coaches, therapists, and CFP/CA/CMA professionals can contribute structured pro bono hours.</w:t>
      </w:r>
    </w:p>
    <w:p w:rsidR="0031188C" w:rsidRDefault="0031188C"/>
    <w:p w:rsidR="00482C6D" w:rsidRDefault="00482C6D">
      <w:r>
        <w:rPr>
          <w:rFonts w:ascii="Segoe UI" w:hAnsi="Segoe UI" w:cs="Segoe UI"/>
        </w:rPr>
        <w:t>&lt;script type="application/</w:t>
      </w:r>
      <w:proofErr w:type="spellStart"/>
      <w:r>
        <w:rPr>
          <w:rFonts w:ascii="Segoe UI" w:hAnsi="Segoe UI" w:cs="Segoe UI"/>
        </w:rPr>
        <w:t>ld+json</w:t>
      </w:r>
      <w:proofErr w:type="spellEnd"/>
      <w:r>
        <w:rPr>
          <w:rFonts w:ascii="Segoe UI" w:hAnsi="Segoe UI" w:cs="Segoe UI"/>
        </w:rPr>
        <w:t>"&gt; { "@context": "https://schema.org", "@type": "</w:t>
      </w:r>
      <w:proofErr w:type="spellStart"/>
      <w:r>
        <w:rPr>
          <w:rFonts w:ascii="Segoe UI" w:hAnsi="Segoe UI" w:cs="Segoe UI"/>
        </w:rPr>
        <w:t>FAQPage</w:t>
      </w:r>
      <w:proofErr w:type="spellEnd"/>
      <w:r>
        <w:rPr>
          <w:rFonts w:ascii="Segoe UI" w:hAnsi="Segoe UI" w:cs="Segoe UI"/>
        </w:rPr>
        <w:t>", "</w:t>
      </w:r>
      <w:proofErr w:type="spellStart"/>
      <w:r>
        <w:rPr>
          <w:rFonts w:ascii="Segoe UI" w:hAnsi="Segoe UI" w:cs="Segoe UI"/>
        </w:rPr>
        <w:t>mainEntity</w:t>
      </w:r>
      <w:proofErr w:type="spellEnd"/>
      <w:r>
        <w:rPr>
          <w:rFonts w:ascii="Segoe UI" w:hAnsi="Segoe UI" w:cs="Segoe UI"/>
        </w:rPr>
        <w:t xml:space="preserve">": [ { "@type": "Question", "name": "What is </w:t>
      </w:r>
      <w:proofErr w:type="spellStart"/>
      <w:r>
        <w:rPr>
          <w:rFonts w:ascii="Segoe UI" w:hAnsi="Segoe UI" w:cs="Segoe UI"/>
        </w:rPr>
        <w:t>Equaltoo</w:t>
      </w:r>
      <w:proofErr w:type="spellEnd"/>
      <w:r>
        <w:rPr>
          <w:rFonts w:ascii="Segoe UI" w:hAnsi="Segoe UI" w:cs="Segoe UI"/>
        </w:rPr>
        <w:t xml:space="preserve"> Foundation?",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</w:t>
      </w:r>
      <w:proofErr w:type="spellStart"/>
      <w:r>
        <w:rPr>
          <w:rFonts w:ascii="Segoe UI" w:hAnsi="Segoe UI" w:cs="Segoe UI"/>
        </w:rPr>
        <w:t>Equaltoo</w:t>
      </w:r>
      <w:proofErr w:type="spellEnd"/>
      <w:r>
        <w:rPr>
          <w:rFonts w:ascii="Segoe UI" w:hAnsi="Segoe UI" w:cs="Segoe UI"/>
        </w:rPr>
        <w:t xml:space="preserve"> Foundation is a non-profit in India supporting working professionals with online services across employee legal rights, workplace mental health and stress management, career guidance and outplacement, and taxation/investment planning." } }, { "@type": "Question", "name": "Who can use </w:t>
      </w:r>
      <w:proofErr w:type="spellStart"/>
      <w:r>
        <w:rPr>
          <w:rFonts w:ascii="Segoe UI" w:hAnsi="Segoe UI" w:cs="Segoe UI"/>
        </w:rPr>
        <w:t>Equaltoo’s</w:t>
      </w:r>
      <w:proofErr w:type="spellEnd"/>
      <w:r>
        <w:rPr>
          <w:rFonts w:ascii="Segoe UI" w:hAnsi="Segoe UI" w:cs="Segoe UI"/>
        </w:rPr>
        <w:t xml:space="preserve"> services?",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"Salaried employees, managers, contract staff, IT and BFSI professionals, healthcare workers, public sector employees, and women professionals across India, including those facing layoffs, workplace harassment, or wrongful termination." } }, { "@type": "Question", "name": "How are services delivered?",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"All services are delivered online via consultations, webinars, workshops, and one-on-one sessions with practicing lawyers, career coaches, psychologists, and tax/investment experts." } }, { "@type": "Question", "name": "Do you offer free or pro bono support?",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"Yes. We provide pro bono hours and subsidized sessions through member plans and partners, prioritizing harassment, termination, and mental health cases.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{ "@type": "Question", "name": "Do you provide pan-India support?",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 xml:space="preserve">": { "@type": "Answer", "text": "Yes, </w:t>
      </w:r>
      <w:proofErr w:type="spellStart"/>
      <w:r>
        <w:rPr>
          <w:rFonts w:ascii="Segoe UI" w:hAnsi="Segoe UI" w:cs="Segoe UI"/>
        </w:rPr>
        <w:t>Equaltoo</w:t>
      </w:r>
      <w:proofErr w:type="spellEnd"/>
      <w:r>
        <w:rPr>
          <w:rFonts w:ascii="Segoe UI" w:hAnsi="Segoe UI" w:cs="Segoe UI"/>
        </w:rPr>
        <w:t xml:space="preserve"> supports professionals pan-India, including Delhi NCR, Mumbai, Bengaluru, Chennai, Pune, Hyderabad, Kolkata, Ahmedabad, and Tier-2 cities." } }, { "@type": "Question", "name": "How do I get started?",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"Choose your service (legal, career, mental health, tax) and book a consultation on our website. We match you with the right expert and share available slots.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{ "@type": "Question", "name": "What basic employee rights do I have in India?",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"Key employee rights in India include fair wages, safe workplace, statutory notice or pay in lieu, leave entitlements, protection from wrongful termination, and anti-harassment safeguards under POSH." } }, { "@type": "Question", "name": "Can my employer terminate me without notice in India?",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"Generally no. Most employees are entitled to a notice period or pay in lieu, subject to contract terms, Standing Orders, probation, or due process for misconduct.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{ "@type": "Question", "name": "What should I do if I’m wrongfully terminated?",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"Document events and evidence, review your employment contract and policies, and seek legal consultation for compensation, reinstatement, or settlement strategy." } }, { "@type": "Question", "name": "How is gratuity calculated on exit?",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"A common formula is: (Basic + DA) × 15/26 × completed years of service, with eligibility rules under the Payment of Gratuity Act." } }, { "@type": "Question", "name": "What counts as workplace harassment and how do I file a POSH complaint?",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 xml:space="preserve">": { "@type": "Answer", "text": "Harassment includes unwelcome sexual or discriminatory conduct and hostile environments. Report to your Internal Committee (IC), </w:t>
      </w:r>
      <w:r>
        <w:rPr>
          <w:rFonts w:ascii="Segoe UI" w:hAnsi="Segoe UI" w:cs="Segoe UI"/>
        </w:rPr>
        <w:lastRenderedPageBreak/>
        <w:t>document evidence, and seek legal guidance under POSH.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>@type": "Question", "name": "Can I challenge a forced resignation (constructive dismissal)?",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"Yes. If resignation occurred under coercion or pressure, preserve evidence and seek legal remedy for constructive dismissal.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{ "@type": "Question", "name": "How should I respond to a Performance Improvement Plan (PIP)?",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"Acknowledge, clarify measurable goals, document support gaps, and obtain a legal review if the PIP appears retaliatory or non-compliant." } }, { "@type": "Question", "name": "What are my rights during layoffs or retrenchment in India?",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"You may be entitled to notice, statutory compensation, and adherence to legal procedures. Applicability varies by category and establishment.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>@type": "Question", "name": "Do contract employees or gig workers have legal protection?",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"Yes, protections vary by contract and applicable law. Many rights apply, including wages, safety, and anti-harassment. Contract review is recommended.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>@type": "Question", "name": "Can I recover unpaid salary or dues?",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"Yes. You can issue a legal notice and pursue remedies under Payment of Wages, Shops and Establishments, or contract law.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>@type": "Question", "name": "Do you review employment contracts, NDAs, or non-competes?",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"Yes. Our legal experts review and negotiate employment contracts, NDAs, non-competes, and ESOP clauses for fairness and enforceability.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{ "@type": "Question", "name": "What career services do you offer?",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"Career assessment and coaching, job search strategy, resume and ATS optimization, LinkedIn optimization, interview preparation, salary negotiation, career transition, and outplacement support." } }, { "@type": "Question", "name": "Do you help after layoffs or role closures?",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"Yes. We provide outplacement, networking strategy, ATS resumes, LinkedIn positioning, and interview coaching for faster re-employment.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>@type": "Question", "name": "Do you provide ATS-optimized resumes and LinkedIn profiles?",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"Yes. We tailor resumes to job descriptions and optimize LinkedIn headlines, summaries, achievements, skills, and keywords for discoverability.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>@type": "Question", "name": "Can you help with salary negotiation in India?",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"Yes. We benchmark compensation, structure counteroffers, and guide on CTC components, variable pay, ESOPs, bonuses, and buyouts.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>@type": "Question", "name": "Do you support career pivots or returning after a break?",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 xml:space="preserve">": { "@type": "Answer", "text": "Yes. We design transition plans, skill roadmaps, and proof-of-work portfolios for sector or role shifts and </w:t>
      </w:r>
      <w:proofErr w:type="spellStart"/>
      <w:r>
        <w:rPr>
          <w:rFonts w:ascii="Segoe UI" w:hAnsi="Segoe UI" w:cs="Segoe UI"/>
        </w:rPr>
        <w:t>returnships</w:t>
      </w:r>
      <w:proofErr w:type="spellEnd"/>
      <w:r>
        <w:rPr>
          <w:rFonts w:ascii="Segoe UI" w:hAnsi="Segoe UI" w:cs="Segoe UI"/>
        </w:rPr>
        <w:t>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{ "@type": "Question", "name": "Do you offer sector-specific guidance?",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 xml:space="preserve">": { "@type": "Answer", "text": "Yes—for IT, BFSI, healthcare, manufacturing, </w:t>
      </w:r>
      <w:proofErr w:type="spellStart"/>
      <w:r>
        <w:rPr>
          <w:rFonts w:ascii="Segoe UI" w:hAnsi="Segoe UI" w:cs="Segoe UI"/>
        </w:rPr>
        <w:t>startups</w:t>
      </w:r>
      <w:proofErr w:type="spellEnd"/>
      <w:r>
        <w:rPr>
          <w:rFonts w:ascii="Segoe UI" w:hAnsi="Segoe UI" w:cs="Segoe UI"/>
        </w:rPr>
        <w:t>, government/PSUs, professional services, and creative industries." } }, { "@type": "Question", "name": "Do you provide mock interviews?",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"Yes. We conduct role-specific mock interviews with structured feedback and an improvement plan.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>@type": "Question", "name": "What mental health support do you offer?",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 xml:space="preserve">": { "@type": "Answer", "text": "Stress management, burnout prevention, work-life balance coaching, resilience and emotional intelligence training, mindfulness, and confidential </w:t>
      </w:r>
      <w:proofErr w:type="spellStart"/>
      <w:r>
        <w:rPr>
          <w:rFonts w:ascii="Segoe UI" w:hAnsi="Segoe UI" w:cs="Segoe UI"/>
        </w:rPr>
        <w:t>counseling</w:t>
      </w:r>
      <w:proofErr w:type="spellEnd"/>
      <w:r>
        <w:rPr>
          <w:rFonts w:ascii="Segoe UI" w:hAnsi="Segoe UI" w:cs="Segoe UI"/>
        </w:rPr>
        <w:t>. Clinical referrals when required.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 xml:space="preserve">{ </w:t>
      </w:r>
      <w:r>
        <w:rPr>
          <w:rFonts w:ascii="Segoe UI" w:hAnsi="Segoe UI" w:cs="Segoe UI"/>
        </w:rPr>
        <w:lastRenderedPageBreak/>
        <w:t>"</w:t>
      </w:r>
      <w:proofErr w:type="gramEnd"/>
      <w:r>
        <w:rPr>
          <w:rFonts w:ascii="Segoe UI" w:hAnsi="Segoe UI" w:cs="Segoe UI"/>
        </w:rPr>
        <w:t xml:space="preserve">@type": "Question", "name": "Are </w:t>
      </w:r>
      <w:proofErr w:type="spellStart"/>
      <w:r>
        <w:rPr>
          <w:rFonts w:ascii="Segoe UI" w:hAnsi="Segoe UI" w:cs="Segoe UI"/>
        </w:rPr>
        <w:t>counseling</w:t>
      </w:r>
      <w:proofErr w:type="spellEnd"/>
      <w:r>
        <w:rPr>
          <w:rFonts w:ascii="Segoe UI" w:hAnsi="Segoe UI" w:cs="Segoe UI"/>
        </w:rPr>
        <w:t xml:space="preserve"> sessions confidential?",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"Yes. We follow strict confidentiality and data protection. Sensitive matters are handled on a need-to-know basis with your consent.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>@type": "Question", "name": "Do you run programs for managers and teams?",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"Yes. Workshops on stress management, psychological safety, inclusive leadership, and conflict resolution for teams and managers.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>@type": "Question", "name": "Do you offer support for women professionals?",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"Yes. We address maternity return, POSH, bias, career breaks, caregiving stress, and flexible or hybrid work challenges.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>@type": "Question", "name": "Can you help with remote or hybrid work stress?",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"Yes. We provide time management, boundary setting, digital overload solutions, and productivity coaching for remote/hybrid work.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{ "@type": "Question", "name": "What financial and tax services do you offer?",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"Income tax planning and filing, deductions optimization (80C/80D/80G, HRA, LTA), investment planning, retirement planning, insurance evaluation, and family financial planning." } }, { "@type": "Question", "name": "Do you help optimize Section 80C and other tax deductions?",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"Yes. We guide 80C/80D/80G claims, HRA, LTA, home loan interest, and other eligible deductions for salaried employees.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>@type": "Question", "name": "Do you provide investment advice for salaried employees in India?",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"Yes. We craft goal-based plans using equities, mutual funds, and fixed income aligned to risk profile, time horizon, and cash flows.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>@type": "Question", "name": "Can you handle tax filing and compliance?",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"Yes. We assist with documentation, e-filing, and basic notice responses for individuals.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>@type": "Question", "name": "Is the financial advice unbiased?",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 xml:space="preserve">": { "@type": "Answer", "text": "Yes. As a </w:t>
      </w:r>
      <w:proofErr w:type="spellStart"/>
      <w:r>
        <w:rPr>
          <w:rFonts w:ascii="Segoe UI" w:hAnsi="Segoe UI" w:cs="Segoe UI"/>
        </w:rPr>
        <w:t>nonprofit</w:t>
      </w:r>
      <w:proofErr w:type="spellEnd"/>
      <w:r>
        <w:rPr>
          <w:rFonts w:ascii="Segoe UI" w:hAnsi="Segoe UI" w:cs="Segoe UI"/>
        </w:rPr>
        <w:t>, we prioritize education and client-first guidance. We disclose conflicts and keep recommendations transparent.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>@type": "Question", "name": "Do I need membership to access services?",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"Membership provides priority booking, subsidized sessions, webinars, and resources. Select services and events are accessible to non-members.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>@type": "Question", "name": "Are there free services?",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"Yes. We offer pro bono hours, community webinars, and need-based subsidized support subject to availability.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>@type": "Question", "name": "How do I book a session and how fast can I get help?",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"Select your service and submit your details online. Appointments are typically available within 48–72 hours. Urgent legal and mental health matters get priority where possible.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>@type": "Question", "name": "Do you issue donation receipts (80G)?",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"Yes. Eligible donations receive 80G receipts as per 12A/80G guidelines.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>@type": "Question", "name": "Do you partner with companies for CSR or employee wellness?",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"Yes. We offer CSR-aligned programs for employee legal awareness, mental health workshops, outplacement and career transitions, and financial literacy.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 xml:space="preserve">@type": "Question", "name": "Can NGOs and institutions collaborate with </w:t>
      </w:r>
      <w:proofErr w:type="spellStart"/>
      <w:r>
        <w:rPr>
          <w:rFonts w:ascii="Segoe UI" w:hAnsi="Segoe UI" w:cs="Segoe UI"/>
        </w:rPr>
        <w:t>Equaltoo</w:t>
      </w:r>
      <w:proofErr w:type="spellEnd"/>
      <w:r>
        <w:rPr>
          <w:rFonts w:ascii="Segoe UI" w:hAnsi="Segoe UI" w:cs="Segoe UI"/>
        </w:rPr>
        <w:t>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 xml:space="preserve">": { "@type": "Answer", "text": "Yes. We run joint programs, cross-referrals, expert exchanges, and co-branded initiatives across legal, career, mental </w:t>
      </w:r>
      <w:r>
        <w:rPr>
          <w:rFonts w:ascii="Segoe UI" w:hAnsi="Segoe UI" w:cs="Segoe UI"/>
        </w:rPr>
        <w:lastRenderedPageBreak/>
        <w:t>health, and financial services.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}, </w:t>
      </w:r>
      <w:proofErr w:type="gramStart"/>
      <w:r>
        <w:rPr>
          <w:rFonts w:ascii="Segoe UI" w:hAnsi="Segoe UI" w:cs="Segoe UI"/>
        </w:rPr>
        <w:t>{ "</w:t>
      </w:r>
      <w:proofErr w:type="gramEnd"/>
      <w:r>
        <w:rPr>
          <w:rFonts w:ascii="Segoe UI" w:hAnsi="Segoe UI" w:cs="Segoe UI"/>
        </w:rPr>
        <w:t>@type": "Question", "name": "Can professionals volunteer pro bono hours?", "</w:t>
      </w:r>
      <w:proofErr w:type="spellStart"/>
      <w:r>
        <w:rPr>
          <w:rFonts w:ascii="Segoe UI" w:hAnsi="Segoe UI" w:cs="Segoe UI"/>
        </w:rPr>
        <w:t>acceptedAnswer</w:t>
      </w:r>
      <w:proofErr w:type="spellEnd"/>
      <w:r>
        <w:rPr>
          <w:rFonts w:ascii="Segoe UI" w:hAnsi="Segoe UI" w:cs="Segoe UI"/>
        </w:rPr>
        <w:t>": { "@type": "Answer", "text": "Yes. Lawyers, career coaches, therapists, and tax/investment professionals can contribute structured pro bono hours to support working professionals.</w:t>
      </w:r>
      <w:proofErr w:type="gramStart"/>
      <w:r>
        <w:rPr>
          <w:rFonts w:ascii="Segoe UI" w:hAnsi="Segoe UI" w:cs="Segoe UI"/>
        </w:rPr>
        <w:t>" }</w:t>
      </w:r>
      <w:proofErr w:type="gramEnd"/>
      <w:r>
        <w:rPr>
          <w:rFonts w:ascii="Segoe UI" w:hAnsi="Segoe UI" w:cs="Segoe UI"/>
        </w:rPr>
        <w:t xml:space="preserve"> </w:t>
      </w:r>
      <w:proofErr w:type="gramStart"/>
      <w:r>
        <w:rPr>
          <w:rFonts w:ascii="Segoe UI" w:hAnsi="Segoe UI" w:cs="Segoe UI"/>
        </w:rPr>
        <w:t>} ]</w:t>
      </w:r>
      <w:proofErr w:type="gramEnd"/>
      <w:r>
        <w:rPr>
          <w:rFonts w:ascii="Segoe UI" w:hAnsi="Segoe UI" w:cs="Segoe UI"/>
        </w:rPr>
        <w:t xml:space="preserve"> } &lt;/script&gt;</w:t>
      </w:r>
      <w:bookmarkStart w:id="0" w:name="_GoBack"/>
      <w:bookmarkEnd w:id="0"/>
    </w:p>
    <w:p w:rsidR="00482C6D" w:rsidRDefault="00482C6D"/>
    <w:sectPr w:rsidR="00482C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6D"/>
    <w:rsid w:val="0031188C"/>
    <w:rsid w:val="00482C6D"/>
    <w:rsid w:val="006F2BE6"/>
    <w:rsid w:val="00A6405F"/>
    <w:rsid w:val="00FB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E3C3D"/>
  <w15:chartTrackingRefBased/>
  <w15:docId w15:val="{A35E5AC1-A6A3-4824-B1AA-40E8FD6C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-2">
    <w:name w:val="my-2"/>
    <w:basedOn w:val="Normal"/>
    <w:rsid w:val="0048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3146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2025-08-12T05:13:00Z</dcterms:created>
  <dcterms:modified xsi:type="dcterms:W3CDTF">2025-08-12T05:15:00Z</dcterms:modified>
</cp:coreProperties>
</file>